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497" w14:textId="2CAC8B18" w:rsidR="003F0D27" w:rsidRDefault="003F0D27" w:rsidP="003F0D27">
      <w:pPr>
        <w:pStyle w:val="NormalWeb"/>
      </w:pPr>
      <w:r>
        <w:t>Les lymphocytes du donneur (ou DLI)</w:t>
      </w:r>
    </w:p>
    <w:p w14:paraId="3FC33172" w14:textId="52DF8C7C" w:rsidR="003F0D27" w:rsidRDefault="003F0D27" w:rsidP="003F0D27">
      <w:pPr>
        <w:pStyle w:val="NormalWeb"/>
      </w:pPr>
      <w:r>
        <w:t>Les lymphocytes du donneur sont utilisés après une allogreffe de CSH lorsque la greffe n'a pas permis la rémission complète du patient et qu'un effet antitumoral est recherché.</w:t>
      </w:r>
    </w:p>
    <w:p w14:paraId="3E4CC372" w14:textId="77777777" w:rsidR="003F0D27" w:rsidRDefault="003F0D27" w:rsidP="003F0D27">
      <w:pPr>
        <w:pStyle w:val="NormalWeb"/>
      </w:pPr>
      <w:r>
        <w:t>Le donneur de CSH est alors reconvoqué, prélevé en Cellules Mononucléés (CMN) et les cellules sont congelées en doses selon la prescription du greffeur (quantité de cellules CD3+).</w:t>
      </w:r>
    </w:p>
    <w:p w14:paraId="21F2CEDF" w14:textId="77777777" w:rsidR="003F0D27" w:rsidRDefault="003F0D27" w:rsidP="003F0D27">
      <w:pPr>
        <w:pStyle w:val="NormalWeb"/>
      </w:pPr>
      <w:r>
        <w:t>Elles sont ensuite administrées au patient à intervalle régulier en fonction de l'évolution de la pathologie.</w:t>
      </w:r>
    </w:p>
    <w:p w14:paraId="5A220921" w14:textId="77777777" w:rsidR="00D03B49" w:rsidRDefault="00D03B49"/>
    <w:sectPr w:rsidR="00D0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27"/>
    <w:rsid w:val="003F0D27"/>
    <w:rsid w:val="00D0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16F8"/>
  <w15:chartTrackingRefBased/>
  <w15:docId w15:val="{0F03E6BF-D216-442C-BC91-BE104DAF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Company>EFS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SOLER</dc:creator>
  <cp:keywords/>
  <dc:description/>
  <cp:lastModifiedBy>Christophe SOLER</cp:lastModifiedBy>
  <cp:revision>1</cp:revision>
  <dcterms:created xsi:type="dcterms:W3CDTF">2025-03-11T14:44:00Z</dcterms:created>
  <dcterms:modified xsi:type="dcterms:W3CDTF">2025-03-11T14:46:00Z</dcterms:modified>
</cp:coreProperties>
</file>